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9F7CF" w14:textId="77777777" w:rsidR="00BB2F55" w:rsidRPr="00F72EAE" w:rsidRDefault="00BB2F55" w:rsidP="00BB2F55">
      <w:pPr>
        <w:jc w:val="center"/>
        <w:rPr>
          <w:b/>
          <w:bCs/>
          <w:sz w:val="18"/>
          <w:szCs w:val="18"/>
        </w:rPr>
      </w:pPr>
      <w:r w:rsidRPr="00F72EAE">
        <w:rPr>
          <w:b/>
          <w:bCs/>
          <w:sz w:val="18"/>
          <w:szCs w:val="18"/>
        </w:rPr>
        <w:t>Pointe Coupee Parish Government</w:t>
      </w:r>
    </w:p>
    <w:p w14:paraId="04A48117" w14:textId="77777777" w:rsidR="00BB2F55" w:rsidRPr="00F72EAE" w:rsidRDefault="00BB2F55" w:rsidP="00BB2F55">
      <w:pPr>
        <w:jc w:val="center"/>
        <w:rPr>
          <w:b/>
          <w:bCs/>
          <w:sz w:val="18"/>
          <w:szCs w:val="18"/>
        </w:rPr>
      </w:pPr>
      <w:r w:rsidRPr="00F72EAE">
        <w:rPr>
          <w:b/>
          <w:bCs/>
          <w:sz w:val="18"/>
          <w:szCs w:val="18"/>
        </w:rPr>
        <w:t>Bulky Waste and White Good Collection</w:t>
      </w:r>
    </w:p>
    <w:p w14:paraId="35F90E5F" w14:textId="77777777" w:rsidR="007C0377" w:rsidRPr="00F72EAE" w:rsidRDefault="007C0377" w:rsidP="007C0377">
      <w:pPr>
        <w:ind w:left="720"/>
        <w:jc w:val="both"/>
        <w:rPr>
          <w:sz w:val="18"/>
          <w:szCs w:val="18"/>
        </w:rPr>
      </w:pPr>
      <w:r w:rsidRPr="00F72EAE">
        <w:rPr>
          <w:b/>
          <w:bCs/>
          <w:sz w:val="18"/>
          <w:szCs w:val="18"/>
        </w:rPr>
        <w:t>“White Goods”</w:t>
      </w:r>
      <w:r w:rsidRPr="00F72EAE">
        <w:rPr>
          <w:sz w:val="18"/>
          <w:szCs w:val="18"/>
        </w:rPr>
        <w:t xml:space="preserve"> includes washers, dryers, refrigerators, stoves, ovens, air conditioners, hot water heaters and other similar appliances.</w:t>
      </w:r>
    </w:p>
    <w:p w14:paraId="2EA92323" w14:textId="77777777" w:rsidR="007C0377" w:rsidRPr="00F72EAE" w:rsidRDefault="007C0377" w:rsidP="007C0377">
      <w:pPr>
        <w:numPr>
          <w:ilvl w:val="0"/>
          <w:numId w:val="3"/>
        </w:numPr>
        <w:shd w:val="clear" w:color="auto" w:fill="FFFFFF"/>
        <w:spacing w:after="0" w:line="240" w:lineRule="auto"/>
        <w:jc w:val="both"/>
        <w:textAlignment w:val="baseline"/>
        <w:rPr>
          <w:sz w:val="18"/>
          <w:szCs w:val="18"/>
        </w:rPr>
      </w:pPr>
      <w:r w:rsidRPr="00F72EAE">
        <w:rPr>
          <w:sz w:val="18"/>
          <w:szCs w:val="18"/>
        </w:rPr>
        <w:t>Household appliances large enough to pose a threat for entrapment to a child must have the door removed or secured in such a way that the door will not close. They must also be empty and those capable of containing compressed gas must have the gas evacuated prior to collection.</w:t>
      </w:r>
    </w:p>
    <w:p w14:paraId="29B5BA47" w14:textId="77777777" w:rsidR="007C0377" w:rsidRPr="00F72EAE" w:rsidRDefault="007C0377" w:rsidP="007C0377">
      <w:pPr>
        <w:shd w:val="clear" w:color="auto" w:fill="FFFFFF"/>
        <w:spacing w:after="0" w:line="240" w:lineRule="auto"/>
        <w:ind w:left="1440"/>
        <w:jc w:val="both"/>
        <w:textAlignment w:val="baseline"/>
        <w:rPr>
          <w:sz w:val="18"/>
          <w:szCs w:val="18"/>
        </w:rPr>
      </w:pPr>
    </w:p>
    <w:p w14:paraId="3BB7F0FD" w14:textId="77777777" w:rsidR="007C0377" w:rsidRPr="00F72EAE" w:rsidRDefault="007C0377" w:rsidP="007C0377">
      <w:pPr>
        <w:shd w:val="clear" w:color="auto" w:fill="FFFFFF"/>
        <w:ind w:left="720"/>
        <w:jc w:val="both"/>
        <w:textAlignment w:val="baseline"/>
        <w:rPr>
          <w:sz w:val="18"/>
          <w:szCs w:val="18"/>
        </w:rPr>
      </w:pPr>
      <w:r w:rsidRPr="00F72EAE">
        <w:rPr>
          <w:b/>
          <w:bCs/>
          <w:sz w:val="18"/>
          <w:szCs w:val="18"/>
        </w:rPr>
        <w:t>“Bulky Waste”</w:t>
      </w:r>
      <w:r w:rsidRPr="00F72EAE">
        <w:rPr>
          <w:sz w:val="18"/>
          <w:szCs w:val="18"/>
        </w:rPr>
        <w:t xml:space="preserve"> includes: </w:t>
      </w:r>
    </w:p>
    <w:p w14:paraId="1AA4E06C" w14:textId="77777777" w:rsidR="007C0377" w:rsidRPr="00F72EAE" w:rsidRDefault="007C0377" w:rsidP="007C0377">
      <w:pPr>
        <w:numPr>
          <w:ilvl w:val="0"/>
          <w:numId w:val="4"/>
        </w:numPr>
        <w:shd w:val="clear" w:color="auto" w:fill="FFFFFF"/>
        <w:spacing w:after="0" w:line="240" w:lineRule="auto"/>
        <w:jc w:val="both"/>
        <w:textAlignment w:val="baseline"/>
        <w:rPr>
          <w:sz w:val="18"/>
          <w:szCs w:val="18"/>
        </w:rPr>
      </w:pPr>
      <w:r w:rsidRPr="00F72EAE">
        <w:rPr>
          <w:sz w:val="18"/>
          <w:szCs w:val="18"/>
        </w:rPr>
        <w:t>All single- family residential properties within the Parish of Pointe Coupee qualify for bulk waste collection.</w:t>
      </w:r>
    </w:p>
    <w:p w14:paraId="42423FCA" w14:textId="77777777" w:rsidR="007C0377" w:rsidRPr="00F72EAE" w:rsidRDefault="007C0377" w:rsidP="007C0377">
      <w:pPr>
        <w:numPr>
          <w:ilvl w:val="0"/>
          <w:numId w:val="4"/>
        </w:numPr>
        <w:shd w:val="clear" w:color="auto" w:fill="FFFFFF"/>
        <w:spacing w:after="0" w:line="240" w:lineRule="auto"/>
        <w:jc w:val="both"/>
        <w:textAlignment w:val="baseline"/>
        <w:rPr>
          <w:sz w:val="18"/>
          <w:szCs w:val="18"/>
        </w:rPr>
      </w:pPr>
      <w:r w:rsidRPr="00F72EAE">
        <w:rPr>
          <w:sz w:val="18"/>
          <w:szCs w:val="18"/>
        </w:rPr>
        <w:t>Multi-family residential properties that utilize the Parish’s solid waste services for normal scheduled solid waste collection.</w:t>
      </w:r>
    </w:p>
    <w:p w14:paraId="0295F6D6" w14:textId="77777777" w:rsidR="007C0377" w:rsidRPr="00F72EAE" w:rsidRDefault="007C0377" w:rsidP="007C0377">
      <w:pPr>
        <w:numPr>
          <w:ilvl w:val="0"/>
          <w:numId w:val="4"/>
        </w:numPr>
        <w:shd w:val="clear" w:color="auto" w:fill="FFFFFF"/>
        <w:spacing w:after="0" w:line="240" w:lineRule="auto"/>
        <w:jc w:val="both"/>
        <w:textAlignment w:val="baseline"/>
        <w:rPr>
          <w:sz w:val="18"/>
          <w:szCs w:val="18"/>
        </w:rPr>
      </w:pPr>
      <w:r w:rsidRPr="00F72EAE">
        <w:rPr>
          <w:sz w:val="18"/>
          <w:szCs w:val="18"/>
        </w:rPr>
        <w:t>Brush and tree trimmings and other vegetative debris that is consistent with normal residential yard maintenance will qualify for bulk waste collection if the debris is generated on the property containing a single or multi- family dwelling.</w:t>
      </w:r>
    </w:p>
    <w:p w14:paraId="4E2B2A09" w14:textId="77777777" w:rsidR="007C0377" w:rsidRPr="00F72EAE" w:rsidRDefault="007C0377" w:rsidP="007C0377">
      <w:pPr>
        <w:numPr>
          <w:ilvl w:val="0"/>
          <w:numId w:val="4"/>
        </w:numPr>
        <w:shd w:val="clear" w:color="auto" w:fill="FFFFFF"/>
        <w:spacing w:after="0" w:line="240" w:lineRule="auto"/>
        <w:jc w:val="both"/>
        <w:textAlignment w:val="baseline"/>
        <w:rPr>
          <w:sz w:val="18"/>
          <w:szCs w:val="18"/>
        </w:rPr>
      </w:pPr>
      <w:r w:rsidRPr="00F72EAE">
        <w:rPr>
          <w:sz w:val="18"/>
          <w:szCs w:val="18"/>
        </w:rPr>
        <w:t>Furniture, mattresses, any other household furniture.</w:t>
      </w:r>
    </w:p>
    <w:p w14:paraId="68F8813F" w14:textId="77777777" w:rsidR="007C0377" w:rsidRPr="00F72EAE" w:rsidRDefault="007C0377" w:rsidP="007C0377">
      <w:pPr>
        <w:shd w:val="clear" w:color="auto" w:fill="FFFFFF"/>
        <w:ind w:left="1440"/>
        <w:jc w:val="both"/>
        <w:textAlignment w:val="baseline"/>
        <w:rPr>
          <w:sz w:val="18"/>
          <w:szCs w:val="18"/>
        </w:rPr>
      </w:pPr>
    </w:p>
    <w:p w14:paraId="208346E6" w14:textId="77777777" w:rsidR="006D7696" w:rsidRDefault="007C0377" w:rsidP="006D7696">
      <w:pPr>
        <w:shd w:val="clear" w:color="auto" w:fill="FFFFFF"/>
        <w:spacing w:after="255"/>
        <w:ind w:left="720"/>
        <w:jc w:val="center"/>
        <w:textAlignment w:val="baseline"/>
        <w:rPr>
          <w:b/>
          <w:bCs/>
          <w:sz w:val="18"/>
          <w:szCs w:val="18"/>
        </w:rPr>
      </w:pPr>
      <w:r w:rsidRPr="00F72EAE">
        <w:rPr>
          <w:b/>
          <w:bCs/>
          <w:sz w:val="18"/>
          <w:szCs w:val="18"/>
        </w:rPr>
        <w:t>“Materials Prohibited from Parish of Pointe Coupee Bulk Collection”</w:t>
      </w:r>
    </w:p>
    <w:p w14:paraId="6743A671" w14:textId="77777777" w:rsidR="007C0377" w:rsidRPr="00F72EAE" w:rsidRDefault="007C0377" w:rsidP="007C0377">
      <w:pPr>
        <w:shd w:val="clear" w:color="auto" w:fill="FFFFFF"/>
        <w:spacing w:after="255"/>
        <w:ind w:left="720"/>
        <w:jc w:val="both"/>
        <w:textAlignment w:val="baseline"/>
        <w:rPr>
          <w:sz w:val="18"/>
          <w:szCs w:val="18"/>
        </w:rPr>
      </w:pPr>
      <w:r w:rsidRPr="00F72EAE">
        <w:rPr>
          <w:sz w:val="18"/>
          <w:szCs w:val="18"/>
        </w:rPr>
        <w:t>No bulk waste collection of material generated from the activities requiring a building permit will qualify for the Parish’s bulk waste collection. It will be the responsibility of the contractor issued the building permit or property owner to properly manage the waste generated and arrange for its proper disposal.</w:t>
      </w:r>
    </w:p>
    <w:p w14:paraId="2955226E" w14:textId="77777777" w:rsidR="007C0377" w:rsidRPr="00F72EAE" w:rsidRDefault="007C0377" w:rsidP="007C0377">
      <w:pPr>
        <w:shd w:val="clear" w:color="auto" w:fill="FFFFFF"/>
        <w:spacing w:after="255"/>
        <w:ind w:left="720"/>
        <w:jc w:val="both"/>
        <w:textAlignment w:val="baseline"/>
        <w:rPr>
          <w:rFonts w:ascii="Lato" w:hAnsi="Lato" w:cs="Times New Roman"/>
          <w:color w:val="000000"/>
          <w:sz w:val="18"/>
          <w:szCs w:val="18"/>
        </w:rPr>
      </w:pPr>
      <w:r w:rsidRPr="00F72EAE">
        <w:rPr>
          <w:sz w:val="18"/>
          <w:szCs w:val="18"/>
        </w:rPr>
        <w:t>No bulk waste collection of waste material generated by any contractor or person receiving a fee to perform a job. The contractor or person receiving a fee will be required to properly manage the waste generated and arrange for its proper disposal</w:t>
      </w:r>
      <w:r w:rsidRPr="00F72EAE">
        <w:rPr>
          <w:rFonts w:ascii="Lato" w:hAnsi="Lato" w:cs="Times New Roman"/>
          <w:color w:val="000000"/>
          <w:sz w:val="18"/>
          <w:szCs w:val="18"/>
        </w:rPr>
        <w:t>.</w:t>
      </w:r>
    </w:p>
    <w:p w14:paraId="4216A695" w14:textId="77777777" w:rsidR="007C0377" w:rsidRPr="00F72EAE" w:rsidRDefault="007C0377" w:rsidP="007C0377">
      <w:pPr>
        <w:shd w:val="clear" w:color="auto" w:fill="FFFFFF"/>
        <w:spacing w:after="255"/>
        <w:ind w:left="720"/>
        <w:jc w:val="both"/>
        <w:textAlignment w:val="baseline"/>
        <w:rPr>
          <w:sz w:val="18"/>
          <w:szCs w:val="18"/>
        </w:rPr>
      </w:pPr>
      <w:r w:rsidRPr="00F72EAE">
        <w:rPr>
          <w:sz w:val="18"/>
          <w:szCs w:val="18"/>
        </w:rPr>
        <w:t>No debris consistent with land clearing operations on unimproved residential property will qualify for bulk collection by the Parish.</w:t>
      </w:r>
    </w:p>
    <w:p w14:paraId="7A018D0C" w14:textId="77777777" w:rsidR="007C0377" w:rsidRPr="00F72EAE" w:rsidRDefault="007C0377" w:rsidP="007C0377">
      <w:pPr>
        <w:shd w:val="clear" w:color="auto" w:fill="FFFFFF"/>
        <w:spacing w:after="255"/>
        <w:ind w:firstLine="720"/>
        <w:jc w:val="both"/>
        <w:textAlignment w:val="baseline"/>
        <w:rPr>
          <w:sz w:val="18"/>
          <w:szCs w:val="18"/>
        </w:rPr>
      </w:pPr>
      <w:r w:rsidRPr="00F72EAE">
        <w:rPr>
          <w:sz w:val="18"/>
          <w:szCs w:val="18"/>
        </w:rPr>
        <w:t>The following items will not qualify for bulk collection:</w:t>
      </w:r>
    </w:p>
    <w:p w14:paraId="288D0D48"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Debris consistent with land clearing or excavation.</w:t>
      </w:r>
    </w:p>
    <w:p w14:paraId="464349D0"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Dirt, rock or any type masonry debris</w:t>
      </w:r>
    </w:p>
    <w:p w14:paraId="1E73956B"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Stumps</w:t>
      </w:r>
    </w:p>
    <w:p w14:paraId="5337F014"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Hazardous Materials</w:t>
      </w:r>
    </w:p>
    <w:p w14:paraId="240210AD"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Gas Cylinders</w:t>
      </w:r>
    </w:p>
    <w:p w14:paraId="7E46756A"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Fuel Tanks</w:t>
      </w:r>
    </w:p>
    <w:p w14:paraId="70136907"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Fuel Cans</w:t>
      </w:r>
    </w:p>
    <w:p w14:paraId="33B125C2"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Barrels</w:t>
      </w:r>
    </w:p>
    <w:p w14:paraId="2E0252D4"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Items too large to be safely handled by the Parish’s contractor collection equipment.</w:t>
      </w:r>
    </w:p>
    <w:p w14:paraId="2A305034"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 xml:space="preserve">Items that may cause injury to </w:t>
      </w:r>
      <w:r w:rsidR="00F72EAE" w:rsidRPr="00F72EAE">
        <w:rPr>
          <w:sz w:val="18"/>
          <w:szCs w:val="18"/>
        </w:rPr>
        <w:t>a</w:t>
      </w:r>
      <w:r w:rsidRPr="00F72EAE">
        <w:rPr>
          <w:sz w:val="18"/>
          <w:szCs w:val="18"/>
        </w:rPr>
        <w:t xml:space="preserve"> Parish employee or contractor.</w:t>
      </w:r>
    </w:p>
    <w:p w14:paraId="1A81B5C8"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Items that may impair or adversely impinge on the environment.</w:t>
      </w:r>
    </w:p>
    <w:p w14:paraId="7D2779CB"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Items used in industrial process or commercial application.</w:t>
      </w:r>
    </w:p>
    <w:p w14:paraId="6E784D2A" w14:textId="77777777" w:rsidR="007C0377" w:rsidRPr="00F72EAE" w:rsidRDefault="007C0377" w:rsidP="007C0377">
      <w:pPr>
        <w:numPr>
          <w:ilvl w:val="0"/>
          <w:numId w:val="2"/>
        </w:numPr>
        <w:shd w:val="clear" w:color="auto" w:fill="FFFFFF"/>
        <w:spacing w:after="0" w:line="240" w:lineRule="auto"/>
        <w:jc w:val="both"/>
        <w:textAlignment w:val="baseline"/>
        <w:rPr>
          <w:sz w:val="18"/>
          <w:szCs w:val="18"/>
        </w:rPr>
      </w:pPr>
      <w:r w:rsidRPr="00F72EAE">
        <w:rPr>
          <w:sz w:val="18"/>
          <w:szCs w:val="18"/>
        </w:rPr>
        <w:t>Vehicle parts Prohibited materials shall not be placed in an area that would indicate a need for collection.</w:t>
      </w:r>
    </w:p>
    <w:p w14:paraId="18353E2B" w14:textId="77777777" w:rsidR="007C0377" w:rsidRPr="004E4B82" w:rsidRDefault="007C0377" w:rsidP="007C0377">
      <w:pPr>
        <w:numPr>
          <w:ilvl w:val="0"/>
          <w:numId w:val="2"/>
        </w:numPr>
        <w:shd w:val="clear" w:color="auto" w:fill="FFFFFF"/>
        <w:spacing w:after="0" w:line="240" w:lineRule="auto"/>
        <w:jc w:val="both"/>
        <w:textAlignment w:val="baseline"/>
      </w:pPr>
      <w:r w:rsidRPr="00F72EAE">
        <w:rPr>
          <w:sz w:val="18"/>
          <w:szCs w:val="18"/>
        </w:rPr>
        <w:t>Any items requiring special permitting by the Louisiana Department of Environmental Quality, including waste tires.</w:t>
      </w:r>
    </w:p>
    <w:p w14:paraId="096C9FFE" w14:textId="77777777" w:rsidR="004E4B82" w:rsidRDefault="004E4B82" w:rsidP="004E4B82">
      <w:pPr>
        <w:shd w:val="clear" w:color="auto" w:fill="FFFFFF"/>
        <w:spacing w:after="0" w:line="240" w:lineRule="auto"/>
        <w:jc w:val="both"/>
        <w:textAlignment w:val="baseline"/>
        <w:rPr>
          <w:sz w:val="18"/>
          <w:szCs w:val="18"/>
        </w:rPr>
      </w:pPr>
    </w:p>
    <w:p w14:paraId="27428E65" w14:textId="1AD5A0A0" w:rsidR="004E4B82" w:rsidRPr="004E4B82" w:rsidRDefault="004E4B82" w:rsidP="004E4B82">
      <w:pPr>
        <w:shd w:val="clear" w:color="auto" w:fill="FFFFFF"/>
        <w:spacing w:after="0" w:line="240" w:lineRule="auto"/>
        <w:jc w:val="both"/>
        <w:textAlignment w:val="baseline"/>
      </w:pPr>
      <w:r>
        <w:rPr>
          <w:szCs w:val="18"/>
        </w:rPr>
        <w:t>Call Pointe Coupee Parish Government for more information – 225-638-8507 or 225-638-9556.</w:t>
      </w:r>
      <w:bookmarkStart w:id="0" w:name="_GoBack"/>
      <w:bookmarkEnd w:id="0"/>
    </w:p>
    <w:p w14:paraId="4D9EBF7A" w14:textId="77777777" w:rsidR="007C0377" w:rsidRDefault="007C0377" w:rsidP="007C0377">
      <w:pPr>
        <w:ind w:firstLine="720"/>
        <w:jc w:val="both"/>
      </w:pPr>
    </w:p>
    <w:p w14:paraId="5E248C93" w14:textId="77777777" w:rsidR="00BB2F55" w:rsidRPr="00BB2F55" w:rsidRDefault="00BB2F55" w:rsidP="00BB2F55">
      <w:pPr>
        <w:rPr>
          <w:sz w:val="32"/>
          <w:szCs w:val="32"/>
        </w:rPr>
      </w:pPr>
    </w:p>
    <w:sectPr w:rsidR="00BB2F55" w:rsidRPr="00BB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7AAC"/>
    <w:multiLevelType w:val="multilevel"/>
    <w:tmpl w:val="DEBC8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56410"/>
    <w:multiLevelType w:val="hybridMultilevel"/>
    <w:tmpl w:val="E092C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413671A"/>
    <w:multiLevelType w:val="multilevel"/>
    <w:tmpl w:val="3AD8C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061AFE"/>
    <w:multiLevelType w:val="hybridMultilevel"/>
    <w:tmpl w:val="6E6C9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vlJc w:val="left"/>
        <w:pPr>
          <w:tabs>
            <w:tab w:val="num" w:pos="1440"/>
          </w:tabs>
          <w:ind w:left="1440" w:hanging="360"/>
        </w:pPr>
        <w:rPr>
          <w:rFonts w:ascii="Symbol" w:hAnsi="Symbol" w:hint="default"/>
          <w:sz w:val="20"/>
        </w:rPr>
      </w:lvl>
    </w:lvlOverride>
  </w:num>
  <w:num w:numId="2">
    <w:abstractNumId w:val="2"/>
    <w:lvlOverride w:ilvl="0">
      <w:lvl w:ilvl="0">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LCwNDQxM7YwMzY0MTFT0lEKTi0uzszPAykwrAUA1nLrDywAAAA="/>
  </w:docVars>
  <w:rsids>
    <w:rsidRoot w:val="00BB2F55"/>
    <w:rsid w:val="003C16BE"/>
    <w:rsid w:val="00403B9F"/>
    <w:rsid w:val="004E4B82"/>
    <w:rsid w:val="00627A4C"/>
    <w:rsid w:val="006D7696"/>
    <w:rsid w:val="007C0377"/>
    <w:rsid w:val="00884A8D"/>
    <w:rsid w:val="00BB2F55"/>
    <w:rsid w:val="00F7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377"/>
    <w:pPr>
      <w:widowControl w:val="0"/>
      <w:autoSpaceDE w:val="0"/>
      <w:autoSpaceDN w:val="0"/>
      <w:adjustRightInd w:val="0"/>
      <w:spacing w:after="0" w:line="240" w:lineRule="auto"/>
      <w:ind w:left="720"/>
      <w:contextualSpacing/>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377"/>
    <w:pPr>
      <w:widowControl w:val="0"/>
      <w:autoSpaceDE w:val="0"/>
      <w:autoSpaceDN w:val="0"/>
      <w:adjustRightInd w:val="0"/>
      <w:spacing w:after="0" w:line="240" w:lineRule="auto"/>
      <w:ind w:left="720"/>
      <w:contextualSpacing/>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Ward</dc:creator>
  <cp:lastModifiedBy>Donna</cp:lastModifiedBy>
  <cp:revision>2</cp:revision>
  <cp:lastPrinted>2019-07-10T14:18:00Z</cp:lastPrinted>
  <dcterms:created xsi:type="dcterms:W3CDTF">2019-07-29T16:36:00Z</dcterms:created>
  <dcterms:modified xsi:type="dcterms:W3CDTF">2019-07-29T16:36:00Z</dcterms:modified>
</cp:coreProperties>
</file>